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eastAsia="黑体"/>
        </w:rPr>
      </w:pPr>
      <w:r>
        <w:rPr>
          <w:rFonts w:eastAsia="黑体"/>
        </w:rPr>
        <w:t>附件1</w:t>
      </w:r>
    </w:p>
    <w:p>
      <w:pPr>
        <w:spacing w:line="440" w:lineRule="exact"/>
        <w:ind w:firstLine="640" w:firstLineChars="200"/>
        <w:rPr>
          <w:rFonts w:hint="eastAsia"/>
        </w:rPr>
      </w:pPr>
    </w:p>
    <w:p>
      <w:pPr>
        <w:spacing w:after="289" w:afterLines="50" w:line="440" w:lineRule="exact"/>
        <w:jc w:val="center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全市旅游公路2018年建设项目表</w:t>
      </w:r>
    </w:p>
    <w:tbl>
      <w:tblPr>
        <w:tblStyle w:val="3"/>
        <w:tblW w:w="8682" w:type="dxa"/>
        <w:tblInd w:w="10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394"/>
        <w:gridCol w:w="2046"/>
        <w:gridCol w:w="851"/>
        <w:gridCol w:w="767"/>
        <w:gridCol w:w="764"/>
        <w:gridCol w:w="851"/>
        <w:gridCol w:w="640"/>
        <w:gridCol w:w="85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3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县、区</w:t>
            </w:r>
          </w:p>
        </w:tc>
        <w:tc>
          <w:tcPr>
            <w:tcW w:w="20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项 目 名 称</w:t>
            </w:r>
          </w:p>
        </w:tc>
        <w:tc>
          <w:tcPr>
            <w:tcW w:w="38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建设规模（公里）/（延米）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投资额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合计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城市快速路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一级</w:t>
            </w: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公路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二级</w:t>
            </w: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公路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三级</w:t>
            </w: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公路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亿元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9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b/>
                <w:bCs/>
                <w:color w:val="000000"/>
                <w:kern w:val="0"/>
                <w:sz w:val="21"/>
                <w:szCs w:val="21"/>
              </w:rPr>
              <w:t>2018年开工项目小计</w:t>
            </w:r>
            <w:r>
              <w:rPr>
                <w:b/>
                <w:bCs/>
                <w:vanish/>
                <w:color w:val="000000"/>
                <w:kern w:val="0"/>
                <w:sz w:val="21"/>
                <w:szCs w:val="21"/>
              </w:rPr>
              <w:t>*</w:t>
            </w:r>
            <w:r>
              <w:rPr>
                <w:b/>
                <w:bCs/>
                <w:vanish/>
                <w:color w:val="000000"/>
                <w:kern w:val="0"/>
                <w:sz w:val="21"/>
                <w:szCs w:val="21"/>
              </w:rPr>
              <w:pgNum/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b/>
                <w:bCs/>
                <w:color w:val="000000"/>
                <w:kern w:val="0"/>
                <w:sz w:val="21"/>
                <w:szCs w:val="21"/>
              </w:rPr>
              <w:t xml:space="preserve">276.72 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b/>
                <w:bCs/>
                <w:color w:val="000000"/>
                <w:kern w:val="0"/>
                <w:sz w:val="21"/>
                <w:szCs w:val="21"/>
              </w:rPr>
              <w:t xml:space="preserve">33.37 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b/>
                <w:bCs/>
                <w:color w:val="000000"/>
                <w:kern w:val="0"/>
                <w:sz w:val="21"/>
                <w:szCs w:val="21"/>
              </w:rPr>
              <w:t xml:space="preserve">73.95 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b/>
                <w:bCs/>
                <w:color w:val="000000"/>
                <w:kern w:val="0"/>
                <w:sz w:val="21"/>
                <w:szCs w:val="21"/>
              </w:rPr>
              <w:t xml:space="preserve">162.60 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b/>
                <w:bCs/>
                <w:color w:val="000000"/>
                <w:kern w:val="0"/>
                <w:sz w:val="21"/>
                <w:szCs w:val="21"/>
              </w:rPr>
              <w:t xml:space="preserve">6.80 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b/>
                <w:bCs/>
                <w:color w:val="000000"/>
                <w:kern w:val="0"/>
                <w:sz w:val="21"/>
                <w:szCs w:val="21"/>
              </w:rPr>
              <w:t xml:space="preserve">101.90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袁州区-万载县-上高县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宜万同城快速通道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70.52 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33.37 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34.15 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3.00 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66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2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明月山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温汤至浆里项目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14.00 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14.00 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2.80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3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明月山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温汤至潭下项目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14.40 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14.40 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3.90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袁州区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湖田至洪塘项目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90.80 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39.80 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51.00 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18.8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5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袁州区-明月山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白马至团结水库项目（白马至洪江段）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20.00 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20.00 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3.30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6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袁州区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葛布头至中村项目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6.80 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6.80 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0.40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7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铜鼓县-宜丰县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铜万高速至百丈山项目（铜鼓带溪至找桥段）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17.00 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17.00 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1.90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8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铜鼓县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铜鼓大</w:t>
            </w:r>
            <w:r>
              <w:rPr>
                <w:rFonts w:eastAsia="宋体"/>
                <w:kern w:val="0"/>
                <w:sz w:val="21"/>
                <w:szCs w:val="21"/>
              </w:rPr>
              <w:t>塅</w:t>
            </w:r>
            <w:r>
              <w:rPr>
                <w:kern w:val="0"/>
                <w:sz w:val="21"/>
                <w:szCs w:val="21"/>
              </w:rPr>
              <w:t>至汤里温泉项目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10.50 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10.50 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0.60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9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宜丰县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宜丰黄岗镇至天宝古城项目（黄岗至斜岗段）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15.80 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15.80 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1.80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10</w:t>
            </w: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高安市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高安华林至村前项目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16.90 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16.90 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1.95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0E6ABE"/>
    <w:rsid w:val="570E6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2018-01-02T03:08:00Z</dcterms:created>
  <dc:creator>山羊四万元</dc:creator>
  <cp:lastModifiedBy>山羊四万元</cp:lastModifiedBy>
  <dcterms:modified xsi:type="dcterms:W3CDTF">2018-01-02T03:09:19Z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